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REIHENKLEMMEN PLAN VORLAGE</w:t>
      </w:r>
    </w:p>
    <w:p/>
    <w:p>
      <w:r>
        <w:rPr>
          <w:b/>
          <w:sz w:val="20"/>
        </w:rPr>
        <w:t>Projekt: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 w:val="0"/>
          <w:sz w:val="20"/>
        </w:rPr>
        <w:t>Plan-Nr.: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 w:val="0"/>
          <w:sz w:val="20"/>
        </w:rPr>
        <w:t>Erstellt von: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Allgemeine Hinweise:</w:t>
      </w:r>
    </w:p>
    <w:p>
      <w:r>
        <w:rPr>
          <w:b w:val="0"/>
          <w:sz w:val="20"/>
        </w:rPr>
        <w:t>1. Die Reihen- und Klemmenbezeichnungen entsprechen den Vorgaben der DIN EN 60617 und DIN VDE 0100.</w:t>
      </w:r>
    </w:p>
    <w:p>
      <w:r>
        <w:rPr>
          <w:b w:val="0"/>
          <w:sz w:val="20"/>
        </w:rPr>
        <w:t>2. Alle Klemmen und Leiter sind eindeutig und dauerhaft zu kennzeichnen.</w:t>
      </w:r>
    </w:p>
    <w:p>
      <w:r>
        <w:rPr>
          <w:b w:val="0"/>
          <w:sz w:val="20"/>
        </w:rPr>
        <w:t>3. Änderungen am Plan sind zu dokumentieren und nach Freigabe neu zu verteilen.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Klemmennummer</w:t>
            </w:r>
          </w:p>
        </w:tc>
        <w:tc>
          <w:tcPr>
            <w:tcW w:type="dxa" w:w="1994"/>
          </w:tcPr>
          <w:p>
            <w:r>
              <w:t>Bezeichnung</w:t>
            </w:r>
          </w:p>
        </w:tc>
        <w:tc>
          <w:tcPr>
            <w:tcW w:type="dxa" w:w="1994"/>
          </w:tcPr>
          <w:p>
            <w:r>
              <w:t>Leiterquerschnitt</w:t>
            </w:r>
          </w:p>
        </w:tc>
        <w:tc>
          <w:tcPr>
            <w:tcW w:type="dxa" w:w="1994"/>
          </w:tcPr>
          <w:p>
            <w:r>
              <w:t>Funktion/Signal</w:t>
            </w:r>
          </w:p>
        </w:tc>
        <w:tc>
          <w:tcPr>
            <w:tcW w:type="dxa" w:w="1994"/>
          </w:tcPr>
          <w:p>
            <w:r>
              <w:t>Bemerkungen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/>
    <w:p>
      <w:r>
        <w:rPr>
          <w:b/>
          <w:sz w:val="20"/>
        </w:rPr>
        <w:t>Hinweise zur Verwendung:</w:t>
      </w:r>
    </w:p>
    <w:p>
      <w:r>
        <w:rPr>
          <w:b w:val="0"/>
          <w:sz w:val="20"/>
        </w:rPr>
        <w:t>• Vor Inbetriebnahme sind alle Verbindungen auf korrekten Sitz und Beschaltung zu prüfen.</w:t>
      </w:r>
    </w:p>
    <w:p>
      <w:r>
        <w:rPr>
          <w:b w:val="0"/>
          <w:sz w:val="20"/>
        </w:rPr>
        <w:t>• Bei Abweichungen vom Plan ist Rücksprache mit der Planverfasserin bzw. dem Planverfasser zu halten.</w:t>
      </w:r>
    </w:p>
    <w:p>
      <w:r>
        <w:rPr>
          <w:b w:val="0"/>
          <w:sz w:val="20"/>
        </w:rPr>
        <w:t>• Die Kennzeichnung der Klemmen ist gemäß den geltenden Normen und Vorschriften auszuführen.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Planverfasser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Freigegeben durch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https://musterhero.com/reihenklemmen-plan-vorlage/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reihenklemmen-plan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