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T-KONTEN VORLAGE</w:t>
      </w:r>
    </w:p>
    <w:p/>
    <w:p/>
    <w:p>
      <w:pPr>
        <w:jc w:val="center"/>
      </w:pPr>
      <w:r>
        <w:rPr>
          <w:b w:val="0"/>
          <w:sz w:val="20"/>
        </w:rPr>
        <w:t>Diese Vorlage dient zur Erstellung von T-Konten gemäß den deutschen handelsrechtlichen Vorschriften.</w:t>
      </w:r>
    </w:p>
    <w:p/>
    <w:p/>
    <w:p>
      <w:r>
        <w:rPr>
          <w:b/>
          <w:sz w:val="20"/>
        </w:rPr>
        <w:t>Konto: Kasse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Bank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Forderungen aus Lieferungen und Leistungen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Verbindlichkeiten aus Lieferungen und Leistungen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Eigenkapital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Umsatzerlöse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Aufwendungen für Rohstoffe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/>
          <w:sz w:val="20"/>
        </w:rPr>
        <w:t>Konto: Mietaufwand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Buchungstext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Soll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Haben (€)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Saldo (€)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/>
    <w:p>
      <w:r>
        <w:rPr>
          <w:b w:val="0"/>
          <w:sz w:val="20"/>
        </w:rPr>
        <w:t>Hinweis: Füllen Sie die einzelnen Buchungen in den T-Konten entsprechend der Geschäftsvorfälle aus.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https://musterhero.com/t-konten-vorlage/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t-konte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