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WOHNFLÄCHENBERECHNUNG</w:t>
      </w:r>
    </w:p>
    <w:p/>
    <w:p>
      <w:r>
        <w:rPr>
          <w:b/>
          <w:sz w:val="20"/>
        </w:rPr>
        <w:t>Angaben zum Auftraggeber:</w:t>
      </w:r>
    </w:p>
    <w:p>
      <w:r>
        <w:rPr>
          <w:b w:val="0"/>
          <w:sz w:val="20"/>
        </w:rPr>
        <w:t>Name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Angaben zum zu bewertenden Objekt:</w:t>
      </w:r>
    </w:p>
    <w:p>
      <w:r>
        <w:rPr>
          <w:b w:val="0"/>
          <w:sz w:val="20"/>
        </w:rPr>
        <w:t>Adresse : ________________________________________________________</w:t>
      </w:r>
    </w:p>
    <w:p>
      <w:r>
        <w:rPr>
          <w:b w:val="0"/>
          <w:sz w:val="20"/>
        </w:rPr>
        <w:t>Gebäudetyp : _________________________________________________</w:t>
      </w:r>
    </w:p>
    <w:p>
      <w:r>
        <w:rPr>
          <w:b w:val="0"/>
          <w:sz w:val="20"/>
        </w:rPr>
        <w:t>Baujahr : ______________________________________________________</w:t>
      </w:r>
    </w:p>
    <w:p/>
    <w:p>
      <w:r>
        <w:rPr>
          <w:b/>
          <w:sz w:val="20"/>
        </w:rPr>
        <w:t>Berechnungsgrundlagen und Hinweise:</w:t>
      </w:r>
    </w:p>
    <w:p>
      <w:r>
        <w:rPr>
          <w:b w:val="0"/>
          <w:sz w:val="20"/>
        </w:rPr>
        <w:t>Die Wohnflächenberechnung erfolgt gemäß der Wohnflächenverordnung (WoFlV) und den aktuellen gesetzlichen Vorgaben in Deutschland.</w:t>
      </w:r>
    </w:p>
    <w:p>
      <w:r>
        <w:rPr>
          <w:b w:val="0"/>
          <w:sz w:val="20"/>
        </w:rPr>
        <w:t>Nicht anrechenbare Flächen (z. B. Kellerräume, Balkone, Terrassen) sind gesondert aufgeführt.</w:t>
      </w:r>
    </w:p>
    <w:p/>
    <w:p>
      <w:r>
        <w:rPr>
          <w:b/>
          <w:sz w:val="20"/>
        </w:rPr>
        <w:t>Aufstellung der Wohnflächen: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Raumbezeichnung</w:t>
            </w:r>
          </w:p>
        </w:tc>
        <w:tc>
          <w:tcPr>
            <w:tcW w:type="dxa" w:w="3324"/>
          </w:tcPr>
          <w:p>
            <w:r>
              <w:t>Fläche (m²)</w:t>
            </w:r>
          </w:p>
        </w:tc>
        <w:tc>
          <w:tcPr>
            <w:tcW w:type="dxa" w:w="3324"/>
          </w:tcPr>
          <w:p>
            <w:r>
              <w:t>Anmerkungen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/>
          <w:sz w:val="20"/>
        </w:rPr>
        <w:t>Gesamte anrechenbare Wohnfläche : _______________________ m²</w:t>
      </w:r>
    </w:p>
    <w:p/>
    <w:p>
      <w:r>
        <w:rPr>
          <w:b/>
          <w:sz w:val="20"/>
        </w:rPr>
        <w:t>§ 1 – Grundlagen der Berechnung</w:t>
      </w:r>
    </w:p>
    <w:p>
      <w:r>
        <w:rPr>
          <w:b w:val="0"/>
          <w:sz w:val="20"/>
        </w:rPr>
        <w:t>Die Flächenangaben beruhen auf Messungen und Angaben des Auftraggebers. Abweichungen durch bauliche Veränderungen sind möglich.</w:t>
      </w:r>
    </w:p>
    <w:p/>
    <w:p>
      <w:r>
        <w:rPr>
          <w:b/>
          <w:sz w:val="20"/>
        </w:rPr>
        <w:t>§ 2 – Haftung</w:t>
      </w:r>
    </w:p>
    <w:p>
      <w:r>
        <w:rPr>
          <w:b w:val="0"/>
          <w:sz w:val="20"/>
        </w:rPr>
        <w:t>Die Berechnung erfolgt sorgfältig und nach bestem Wissen. Eine Haftung für Folgeschäden aufgrund fehlerhafter Angaben wird ausgeschlossen.</w:t>
      </w:r>
    </w:p>
    <w:p/>
    <w:p>
      <w:r>
        <w:rPr>
          <w:b/>
          <w:sz w:val="20"/>
        </w:rPr>
        <w:t>§ 3 – Nutzung der Berechnung</w:t>
      </w:r>
    </w:p>
    <w:p>
      <w:r>
        <w:rPr>
          <w:b w:val="0"/>
          <w:sz w:val="20"/>
        </w:rPr>
        <w:t>Diese Wohnflächenberechnung dient als Grundlage für Miet- oder Kaufverträge, sowie behördliche Zwecke und ersetzt keine amtliche Vermessung.</w:t>
      </w:r>
    </w:p>
    <w:p/>
    <w:p>
      <w:r>
        <w:rPr>
          <w:b/>
          <w:sz w:val="20"/>
        </w:rPr>
        <w:t>§ 4 – Gültigkeit</w:t>
      </w:r>
    </w:p>
    <w:p>
      <w:r>
        <w:rPr>
          <w:b w:val="0"/>
          <w:sz w:val="20"/>
        </w:rPr>
        <w:t>Die Berechnung ist gültig für den Zeitpunkt der Erstellung. Änderungen am Objekt erfordern eine erneute Ermittlung der Wohnfläche.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ERSTELLER DER BERECHNUNG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https://musterhero.com/wohnflachenberechnung-xlsx/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wohnflachenberechnung-xlsx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